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53DD" w14:textId="58C28F88" w:rsidR="003C1827" w:rsidRPr="003C1827" w:rsidRDefault="003C1827" w:rsidP="003C1827">
      <w:pPr>
        <w:rPr>
          <w:b/>
          <w:sz w:val="28"/>
          <w:szCs w:val="28"/>
        </w:rPr>
      </w:pPr>
      <w:r w:rsidRPr="003C1827">
        <w:rPr>
          <w:b/>
          <w:sz w:val="28"/>
          <w:szCs w:val="28"/>
        </w:rPr>
        <w:t xml:space="preserve">Kommentar </w:t>
      </w:r>
      <w:r>
        <w:rPr>
          <w:b/>
          <w:sz w:val="28"/>
          <w:szCs w:val="28"/>
        </w:rPr>
        <w:t>auf</w:t>
      </w:r>
      <w:r w:rsidRPr="003C1827">
        <w:rPr>
          <w:b/>
          <w:sz w:val="28"/>
          <w:szCs w:val="28"/>
        </w:rPr>
        <w:t xml:space="preserve"> orf.at-Artikel „Erbse auf Erfolgskurs“ vom 2.8.2019</w:t>
      </w:r>
    </w:p>
    <w:p w14:paraId="0379D3DD" w14:textId="77777777" w:rsidR="003C749F" w:rsidRPr="003C1827" w:rsidRDefault="003C749F" w:rsidP="003C1827">
      <w:pPr>
        <w:rPr>
          <w:sz w:val="22"/>
          <w:szCs w:val="22"/>
          <w:lang w:val="de-AT"/>
        </w:rPr>
      </w:pPr>
    </w:p>
    <w:p w14:paraId="3BD397DF" w14:textId="0E97D024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Mit großem Interesse haben wir Ihren Artikel „Erbse auf Erfolgskurs“ vom 2.8.2019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gelesen. Da Sie darin auch Sojabohnen erwähnen und von deren sinkender Gunst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berichten, erlauben wir uns, Ihnen inhaltliche Ergänzungen zukommen zu lassen, weil wir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meinen, dass sie </w:t>
      </w:r>
      <w:r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die Beurteilung des Gesamtbildes hilfreich sind.</w:t>
      </w:r>
    </w:p>
    <w:p w14:paraId="21DDA49A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4CD2D8BD" w14:textId="7CBAF77A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 xml:space="preserve">Es ist tatsächlich so, dass der Verbrauch von </w:t>
      </w:r>
      <w:r w:rsidRPr="003C1827">
        <w:rPr>
          <w:rFonts w:asciiTheme="minorHAnsi" w:hAnsiTheme="minorHAnsi"/>
          <w:sz w:val="22"/>
          <w:szCs w:val="22"/>
        </w:rPr>
        <w:t>Hülsenfrüchten</w:t>
      </w:r>
      <w:r w:rsidRPr="003C1827">
        <w:rPr>
          <w:rFonts w:asciiTheme="minorHAnsi" w:hAnsiTheme="minorHAnsi"/>
          <w:sz w:val="22"/>
          <w:szCs w:val="22"/>
        </w:rPr>
        <w:t xml:space="preserve"> in der menschlichen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Ernährung in den letzten Jahren ständig zunimmt und das ist auch gut so. Es stimmt auch,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dass Erbsen dabei eine wichtige Rolle spielen und aktuell insbesondere in Nordamerika im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Bereich Fleischalternativen geradezu </w:t>
      </w:r>
      <w:proofErr w:type="spellStart"/>
      <w:r w:rsidRPr="003C1827">
        <w:rPr>
          <w:rFonts w:asciiTheme="minorHAnsi" w:hAnsiTheme="minorHAnsi"/>
          <w:sz w:val="22"/>
          <w:szCs w:val="22"/>
        </w:rPr>
        <w:t>gehypt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 werden. Als Differenzierungsargument wird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von den Marketingstrategen der betroffenen Firnen gerne der Unterschied zur Sojabohne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bemüht</w:t>
      </w:r>
      <w:r w:rsidRPr="003C1827">
        <w:rPr>
          <w:rFonts w:asciiTheme="minorHAnsi" w:hAnsiTheme="minorHAnsi"/>
          <w:sz w:val="22"/>
          <w:szCs w:val="22"/>
        </w:rPr>
        <w:t xml:space="preserve"> und dabei auf bestehende Probleme im Zusammenhang mit Gentechnik und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Regenwaldrodung hingewiesen. Zudem soll die Sojabohne gesundheitlich nicht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unbedenklich sein. Damit wird versucht, der Erbse zu einem positiven Image zu verhelfen,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das zu Lasten der Sojabohne gehen soll. Wie in Ihrem Artikel erkennbar ist, scheint diese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Methode erfolgreich zu sein.</w:t>
      </w:r>
    </w:p>
    <w:p w14:paraId="1126B4D6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0768929B" w14:textId="3B093643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Die Faktenlage sagt nun etwas anderes und als Verein „Soja aus Österreich“ erlauben wir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uns dazu ein paar Anmerkungen. Wir möchten an dieser Stelle betonen, dass es uns</w:t>
      </w:r>
      <w:r>
        <w:rPr>
          <w:rFonts w:asciiTheme="minorHAnsi" w:hAnsiTheme="minorHAnsi"/>
          <w:sz w:val="22"/>
          <w:szCs w:val="22"/>
        </w:rPr>
        <w:t xml:space="preserve"> fernliegt, weder die Erbse noch </w:t>
      </w:r>
      <w:r w:rsidRPr="003C1827">
        <w:rPr>
          <w:rFonts w:asciiTheme="minorHAnsi" w:hAnsiTheme="minorHAnsi"/>
          <w:sz w:val="22"/>
          <w:szCs w:val="22"/>
        </w:rPr>
        <w:t>andere Lebensmittel „schlecht“ zu machen. Unser Grundsatz ist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eine sachliche und faktenbasierte Aufarbeitung des Themas Soja.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EA6D310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56CAE359" w14:textId="51CCF383" w:rsidR="003C1827" w:rsidRPr="003C1827" w:rsidRDefault="003C1827" w:rsidP="003C1827">
      <w:pPr>
        <w:pStyle w:val="p1"/>
        <w:rPr>
          <w:rFonts w:asciiTheme="minorHAnsi" w:hAnsiTheme="minorHAnsi"/>
          <w:b/>
          <w:sz w:val="22"/>
          <w:szCs w:val="22"/>
        </w:rPr>
      </w:pPr>
      <w:r w:rsidRPr="003C1827">
        <w:rPr>
          <w:rFonts w:asciiTheme="minorHAnsi" w:hAnsiTheme="minorHAnsi"/>
          <w:b/>
          <w:sz w:val="22"/>
          <w:szCs w:val="22"/>
        </w:rPr>
        <w:t>Allergene</w:t>
      </w:r>
    </w:p>
    <w:p w14:paraId="2200BD7B" w14:textId="1A579DF8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Dass Sojaeiweiß Allergien hervorrufen kann, ist bekannt. Doch auch Erbseneiweiß enthält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potenzielle Allergene und kann grundsätzlich Allergien auslösen, wenngleich diese relativ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selten auftreten (siehe z.B.: </w:t>
      </w:r>
      <w:proofErr w:type="gramStart"/>
      <w:r w:rsidRPr="003C1827">
        <w:rPr>
          <w:rFonts w:asciiTheme="minorHAnsi" w:hAnsiTheme="minorHAnsi"/>
          <w:sz w:val="22"/>
          <w:szCs w:val="22"/>
        </w:rPr>
        <w:t>http://www.alles-zurallergologie.de/Allergologie/Artikel/3707/Allergen,Allergie/Erbse/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)</w:t>
      </w:r>
      <w:proofErr w:type="gramEnd"/>
      <w:r w:rsidRPr="003C1827">
        <w:rPr>
          <w:rFonts w:asciiTheme="minorHAnsi" w:hAnsiTheme="minorHAnsi"/>
          <w:sz w:val="22"/>
          <w:szCs w:val="22"/>
        </w:rPr>
        <w:t>. Dies kann mit dem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insgesamt geringeren Konsum zu tun haben. Sollte sich der Konsum von Lebensmitteln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auf Erbsenproteinbasis deutlich und anhaltend erhöhen, ist damit zu rechnen, dass auch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die Häufigkeit von allergischen Reaktionen auf Erbsenprotein zunimmt. Zudem kann es bei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Pollenallergien, die eigentlich nicht in Zusammenhang mit der Ernährung stehen, zu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Kreuzreaktionen mit Allergenen in Nahrungsmitteln kommen und </w:t>
      </w:r>
      <w:r>
        <w:rPr>
          <w:rFonts w:asciiTheme="minorHAnsi" w:hAnsiTheme="minorHAnsi"/>
          <w:sz w:val="22"/>
          <w:szCs w:val="22"/>
        </w:rPr>
        <w:t xml:space="preserve">es können </w:t>
      </w:r>
      <w:r w:rsidRPr="003C1827">
        <w:rPr>
          <w:rFonts w:asciiTheme="minorHAnsi" w:hAnsiTheme="minorHAnsi"/>
          <w:sz w:val="22"/>
          <w:szCs w:val="22"/>
        </w:rPr>
        <w:t>dadurch allergische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Symptome ausgelöst werden. Bekannt ist, dass bei bestehender Gräser- und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Getreidepollenallergie Kreuzreaktionen mit Erbsenproteinen auftreten können (siehe z.B.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C1827">
        <w:rPr>
          <w:rFonts w:asciiTheme="minorHAnsi" w:hAnsiTheme="minorHAnsi"/>
          <w:sz w:val="22"/>
          <w:szCs w:val="22"/>
        </w:rPr>
        <w:t>https://www.gesundheit.gv.at/krankheiten/allergie/nahrungsmittelallergie/kreuzallergie</w:t>
      </w:r>
      <w:r>
        <w:rPr>
          <w:rFonts w:asciiTheme="minorHAnsi" w:hAnsiTheme="minorHAnsi"/>
          <w:sz w:val="22"/>
          <w:szCs w:val="22"/>
        </w:rPr>
        <w:t xml:space="preserve"> )</w:t>
      </w:r>
      <w:proofErr w:type="gramEnd"/>
    </w:p>
    <w:p w14:paraId="061F337E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1171D4AE" w14:textId="77777777" w:rsidR="003C1827" w:rsidRPr="003C1827" w:rsidRDefault="003C1827" w:rsidP="003C1827">
      <w:pPr>
        <w:pStyle w:val="p1"/>
        <w:rPr>
          <w:rFonts w:asciiTheme="minorHAnsi" w:hAnsiTheme="minorHAnsi"/>
          <w:b/>
          <w:sz w:val="22"/>
          <w:szCs w:val="22"/>
        </w:rPr>
      </w:pPr>
      <w:proofErr w:type="spellStart"/>
      <w:r w:rsidRPr="003C1827">
        <w:rPr>
          <w:rFonts w:asciiTheme="minorHAnsi" w:hAnsiTheme="minorHAnsi"/>
          <w:b/>
          <w:sz w:val="22"/>
          <w:szCs w:val="22"/>
        </w:rPr>
        <w:t>Phytoöstrogene</w:t>
      </w:r>
      <w:proofErr w:type="spellEnd"/>
    </w:p>
    <w:p w14:paraId="46636794" w14:textId="44B1719D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 xml:space="preserve">Dass sich </w:t>
      </w:r>
      <w:proofErr w:type="spellStart"/>
      <w:r w:rsidRPr="003C1827">
        <w:rPr>
          <w:rFonts w:asciiTheme="minorHAnsi" w:hAnsiTheme="minorHAnsi"/>
          <w:sz w:val="22"/>
          <w:szCs w:val="22"/>
        </w:rPr>
        <w:t>Pytoöstrogene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 aus Soja (</w:t>
      </w:r>
      <w:proofErr w:type="spellStart"/>
      <w:r w:rsidRPr="003C1827">
        <w:rPr>
          <w:rFonts w:asciiTheme="minorHAnsi" w:hAnsiTheme="minorHAnsi"/>
          <w:sz w:val="22"/>
          <w:szCs w:val="22"/>
        </w:rPr>
        <w:t>Isoflavone</w:t>
      </w:r>
      <w:proofErr w:type="spellEnd"/>
      <w:r w:rsidRPr="003C1827">
        <w:rPr>
          <w:rFonts w:asciiTheme="minorHAnsi" w:hAnsiTheme="minorHAnsi"/>
          <w:sz w:val="22"/>
          <w:szCs w:val="22"/>
        </w:rPr>
        <w:t>) negativ auf den Hormonstoffwechsel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auswirken, ist laut aktueller Datenlage schlichtweg falsch. Dennoch tauchen, insbesondere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im Internet und in Sozialen Medien, </w:t>
      </w:r>
      <w:r w:rsidRPr="003C1827">
        <w:rPr>
          <w:rFonts w:asciiTheme="minorHAnsi" w:hAnsiTheme="minorHAnsi"/>
          <w:sz w:val="22"/>
          <w:szCs w:val="22"/>
        </w:rPr>
        <w:t>diesbezügliche</w:t>
      </w:r>
      <w:r w:rsidRPr="003C1827">
        <w:rPr>
          <w:rFonts w:asciiTheme="minorHAnsi" w:hAnsiTheme="minorHAnsi"/>
          <w:sz w:val="22"/>
          <w:szCs w:val="22"/>
        </w:rPr>
        <w:t xml:space="preserve"> Meldungen nach wie vor auf und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verunsichern Konsumenten. Insbesondere in Bezug a</w:t>
      </w:r>
      <w:r>
        <w:rPr>
          <w:rFonts w:asciiTheme="minorHAnsi" w:hAnsiTheme="minorHAnsi"/>
          <w:sz w:val="22"/>
          <w:szCs w:val="22"/>
        </w:rPr>
        <w:t xml:space="preserve">uf deren Wirkung bei Brustkrebs </w:t>
      </w:r>
      <w:r w:rsidRPr="003C1827">
        <w:rPr>
          <w:rFonts w:asciiTheme="minorHAnsi" w:hAnsiTheme="minorHAnsi"/>
          <w:sz w:val="22"/>
          <w:szCs w:val="22"/>
        </w:rPr>
        <w:t>wurden Bedenken, die aufgrund der mangelnden Datenlage vor zwei Jahrzehnten noch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gerechtfertigt waren, von der Wissenschaft mittlerweile revidiert. Im Gegenteil: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Metaanalysen zeigen eindeutig, dass </w:t>
      </w:r>
      <w:proofErr w:type="spellStart"/>
      <w:r w:rsidRPr="003C1827">
        <w:rPr>
          <w:rFonts w:asciiTheme="minorHAnsi" w:hAnsiTheme="minorHAnsi"/>
          <w:sz w:val="22"/>
          <w:szCs w:val="22"/>
        </w:rPr>
        <w:t>Phytoöstrogene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 aus Soja bei regelmäßigem Konsum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von Sojalebensmitteln etwa das Risiko </w:t>
      </w:r>
      <w:r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Brust- und Prostatakrebs sogar senken, ebenso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die </w:t>
      </w:r>
      <w:proofErr w:type="spellStart"/>
      <w:r w:rsidRPr="003C1827">
        <w:rPr>
          <w:rFonts w:asciiTheme="minorHAnsi" w:hAnsiTheme="minorHAnsi"/>
          <w:sz w:val="22"/>
          <w:szCs w:val="22"/>
        </w:rPr>
        <w:t>Rezidivrate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 bei Brustkrebspatientinnen. Belegt ist u. a. auch die lindernde Wirkung von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Soja-</w:t>
      </w:r>
      <w:proofErr w:type="spellStart"/>
      <w:r w:rsidRPr="003C1827">
        <w:rPr>
          <w:rFonts w:asciiTheme="minorHAnsi" w:hAnsiTheme="minorHAnsi"/>
          <w:sz w:val="22"/>
          <w:szCs w:val="22"/>
        </w:rPr>
        <w:t>Isoflavonen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 auf Hitzewallungen während d</w:t>
      </w:r>
      <w:r>
        <w:rPr>
          <w:rFonts w:asciiTheme="minorHAnsi" w:hAnsiTheme="minorHAnsi"/>
          <w:sz w:val="22"/>
          <w:szCs w:val="22"/>
        </w:rPr>
        <w:t xml:space="preserve">er Menopause. Ein umfassender, </w:t>
      </w:r>
      <w:proofErr w:type="gramStart"/>
      <w:r>
        <w:rPr>
          <w:rFonts w:asciiTheme="minorHAnsi" w:hAnsiTheme="minorHAnsi"/>
          <w:sz w:val="22"/>
          <w:szCs w:val="22"/>
        </w:rPr>
        <w:t>zwei</w:t>
      </w:r>
      <w:r w:rsidRPr="003C1827">
        <w:rPr>
          <w:rFonts w:asciiTheme="minorHAnsi" w:hAnsiTheme="minorHAnsi"/>
          <w:sz w:val="22"/>
          <w:szCs w:val="22"/>
        </w:rPr>
        <w:t>-teiliger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Fachartikel, der im </w:t>
      </w:r>
      <w:r w:rsidRPr="003C1827">
        <w:rPr>
          <w:rFonts w:asciiTheme="minorHAnsi" w:hAnsiTheme="minorHAnsi"/>
          <w:sz w:val="22"/>
          <w:szCs w:val="22"/>
        </w:rPr>
        <w:t>Frühjahr</w:t>
      </w:r>
      <w:r w:rsidRPr="003C1827">
        <w:rPr>
          <w:rFonts w:asciiTheme="minorHAnsi" w:hAnsiTheme="minorHAnsi"/>
          <w:sz w:val="22"/>
          <w:szCs w:val="22"/>
        </w:rPr>
        <w:t xml:space="preserve"> in der „Ernährungs-Umschau“ (das offizielle Fachjournal der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Deutschen Gesellschaft </w:t>
      </w:r>
      <w:r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Ernährung) erschienen ist, fasst den aktuellen Stand der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Wissenschaft zur gesundheitlichen Wirkung von Soja und Soja-</w:t>
      </w:r>
      <w:proofErr w:type="spellStart"/>
      <w:r w:rsidRPr="003C1827">
        <w:rPr>
          <w:rFonts w:asciiTheme="minorHAnsi" w:hAnsiTheme="minorHAnsi"/>
          <w:sz w:val="22"/>
          <w:szCs w:val="22"/>
        </w:rPr>
        <w:t>Isoflavonen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 zusammen</w:t>
      </w:r>
    </w:p>
    <w:p w14:paraId="6CA32148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66606CF9" w14:textId="77777777" w:rsidR="003C1827" w:rsidRDefault="003C1827" w:rsidP="003C1827">
      <w:pPr>
        <w:pStyle w:val="p1"/>
        <w:rPr>
          <w:rFonts w:asciiTheme="minorHAnsi" w:hAnsiTheme="minorHAnsi"/>
          <w:b/>
          <w:sz w:val="22"/>
          <w:szCs w:val="22"/>
        </w:rPr>
      </w:pPr>
    </w:p>
    <w:p w14:paraId="1C417D9A" w14:textId="77777777" w:rsidR="003C1827" w:rsidRDefault="003C1827" w:rsidP="003C1827">
      <w:pPr>
        <w:pStyle w:val="p1"/>
        <w:rPr>
          <w:rFonts w:asciiTheme="minorHAnsi" w:hAnsiTheme="minorHAnsi"/>
          <w:b/>
          <w:sz w:val="22"/>
          <w:szCs w:val="22"/>
        </w:rPr>
      </w:pPr>
    </w:p>
    <w:p w14:paraId="2855091F" w14:textId="77777777" w:rsidR="003C1827" w:rsidRPr="003C1827" w:rsidRDefault="003C1827" w:rsidP="003C1827">
      <w:pPr>
        <w:pStyle w:val="p1"/>
        <w:rPr>
          <w:rFonts w:asciiTheme="minorHAnsi" w:hAnsiTheme="minorHAnsi"/>
          <w:b/>
          <w:sz w:val="22"/>
          <w:szCs w:val="22"/>
        </w:rPr>
      </w:pPr>
      <w:r w:rsidRPr="003C1827">
        <w:rPr>
          <w:rFonts w:asciiTheme="minorHAnsi" w:hAnsiTheme="minorHAnsi"/>
          <w:b/>
          <w:sz w:val="22"/>
          <w:szCs w:val="22"/>
        </w:rPr>
        <w:lastRenderedPageBreak/>
        <w:t>Anbau und Verwendung</w:t>
      </w:r>
    </w:p>
    <w:p w14:paraId="0ADEC41A" w14:textId="6913CFA3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Der Artikel gibt richtig wieder, dass der Großteil der Sojabohnen in den Futtertrögen dieser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Welt landen und dass die </w:t>
      </w:r>
      <w:r w:rsidRPr="003C1827">
        <w:rPr>
          <w:rFonts w:asciiTheme="minorHAnsi" w:hAnsiTheme="minorHAnsi"/>
          <w:sz w:val="22"/>
          <w:szCs w:val="22"/>
        </w:rPr>
        <w:t>dafür</w:t>
      </w:r>
      <w:r w:rsidRPr="003C1827">
        <w:rPr>
          <w:rFonts w:asciiTheme="minorHAnsi" w:hAnsiTheme="minorHAnsi"/>
          <w:sz w:val="22"/>
          <w:szCs w:val="22"/>
        </w:rPr>
        <w:t xml:space="preserve"> erforde</w:t>
      </w:r>
      <w:r>
        <w:rPr>
          <w:rFonts w:asciiTheme="minorHAnsi" w:hAnsiTheme="minorHAnsi"/>
          <w:sz w:val="22"/>
          <w:szCs w:val="22"/>
        </w:rPr>
        <w:t>rlichen Feldproduktionen oft in übergroße</w:t>
      </w:r>
      <w:r w:rsidRPr="003C1827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Monokulturen auf gerodeten Regenwaldflächen erfolgen. Bekanntlich werden genau von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dieser Ware große Mengen nach Europa importiert und als Tierfutter eingesetzt, auch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Österreich. In Erkennung dieser problematischen Sachlage wurde vor einigen Jahren von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Österreich ausgehend die Initiative DONAU SOJA </w:t>
      </w:r>
      <w:r w:rsidRPr="003C1827">
        <w:rPr>
          <w:rFonts w:asciiTheme="minorHAnsi" w:hAnsiTheme="minorHAnsi"/>
          <w:sz w:val="22"/>
          <w:szCs w:val="22"/>
        </w:rPr>
        <w:t>gegründet</w:t>
      </w:r>
      <w:r w:rsidRPr="003C1827">
        <w:rPr>
          <w:rFonts w:asciiTheme="minorHAnsi" w:hAnsiTheme="minorHAnsi"/>
          <w:sz w:val="22"/>
          <w:szCs w:val="22"/>
        </w:rPr>
        <w:t>, die mittlerweile europaweit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aktiv ist und den Anbau und die Verwendung von gentechnikfreien Sojabohnen in Europa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massiv forciert. Die Anbaufläche von Sojabohnen konnte in den letzten </w:t>
      </w:r>
      <w:r w:rsidRPr="003C1827">
        <w:rPr>
          <w:rFonts w:asciiTheme="minorHAnsi" w:hAnsiTheme="minorHAnsi"/>
          <w:sz w:val="22"/>
          <w:szCs w:val="22"/>
        </w:rPr>
        <w:t>fünf</w:t>
      </w:r>
      <w:r w:rsidRPr="003C1827">
        <w:rPr>
          <w:rFonts w:asciiTheme="minorHAnsi" w:hAnsiTheme="minorHAnsi"/>
          <w:sz w:val="22"/>
          <w:szCs w:val="22"/>
        </w:rPr>
        <w:t xml:space="preserve"> Jahren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europaweit auf rund zwei Millionen Hektar ausgeweitet werden.</w:t>
      </w:r>
    </w:p>
    <w:p w14:paraId="507363A5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1765E1BB" w14:textId="44B6EAF8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Viel spannender und wichtiger erscheint uns aber, was sich im Bereich Lebensmittel aus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Sojabohnen in Europa entwickelt hat. Bekanntlich nimmt die Sojabohne im asiatischen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Kulturraum eine </w:t>
      </w:r>
      <w:proofErr w:type="spellStart"/>
      <w:r w:rsidRPr="003C1827">
        <w:rPr>
          <w:rFonts w:asciiTheme="minorHAnsi" w:hAnsiTheme="minorHAnsi"/>
          <w:sz w:val="22"/>
          <w:szCs w:val="22"/>
        </w:rPr>
        <w:t>Schlüsselfunktion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 in der Ernährung ein. Dieser Trend ist schon vor einiger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Zeit in Europa angekommen und Österreich spielt dabei eine herausragende Rolle.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Während weltweit nicht einmal 20 Prozent der Sojabohnen als Nahrungsmittel verwendet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werden, gehen in Österreich rund die Hälfte der produzierten Sojabohnen in die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Lebensmittelproduktion. Zahlreiche heimische Unternehmen sind in der Erzeugung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verschiedenster Produkte aktiv:</w:t>
      </w:r>
    </w:p>
    <w:p w14:paraId="3A919415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Tofu</w:t>
      </w:r>
    </w:p>
    <w:p w14:paraId="7DEAB89A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Aufstriche auf Sojabohnenbasis</w:t>
      </w:r>
    </w:p>
    <w:p w14:paraId="30B8D705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 xml:space="preserve">mittlerweile auch </w:t>
      </w:r>
      <w:proofErr w:type="spellStart"/>
      <w:r w:rsidRPr="003C1827">
        <w:rPr>
          <w:rFonts w:asciiTheme="minorHAnsi" w:hAnsiTheme="minorHAnsi"/>
          <w:sz w:val="22"/>
          <w:szCs w:val="22"/>
        </w:rPr>
        <w:t>Tempeh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, Miso, </w:t>
      </w:r>
      <w:proofErr w:type="spellStart"/>
      <w:r w:rsidRPr="003C1827">
        <w:rPr>
          <w:rFonts w:asciiTheme="minorHAnsi" w:hAnsiTheme="minorHAnsi"/>
          <w:sz w:val="22"/>
          <w:szCs w:val="22"/>
        </w:rPr>
        <w:t>Natto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 und </w:t>
      </w:r>
      <w:proofErr w:type="spellStart"/>
      <w:r w:rsidRPr="003C1827">
        <w:rPr>
          <w:rFonts w:asciiTheme="minorHAnsi" w:hAnsiTheme="minorHAnsi"/>
          <w:sz w:val="22"/>
          <w:szCs w:val="22"/>
        </w:rPr>
        <w:t>Edamame</w:t>
      </w:r>
      <w:proofErr w:type="spellEnd"/>
    </w:p>
    <w:p w14:paraId="3E1DA406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Sojagetränke und Desserts</w:t>
      </w:r>
    </w:p>
    <w:p w14:paraId="122A3F6B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Sojaflocken</w:t>
      </w:r>
    </w:p>
    <w:p w14:paraId="79CF990D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Sojamehle</w:t>
      </w:r>
    </w:p>
    <w:p w14:paraId="2C2F75DE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Texturierte vegetarische Sojaprodukte</w:t>
      </w:r>
    </w:p>
    <w:p w14:paraId="33C9A017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 xml:space="preserve">Sojasnacks und </w:t>
      </w:r>
      <w:proofErr w:type="spellStart"/>
      <w:r w:rsidRPr="003C1827">
        <w:rPr>
          <w:rFonts w:asciiTheme="minorHAnsi" w:hAnsiTheme="minorHAnsi"/>
          <w:sz w:val="22"/>
          <w:szCs w:val="22"/>
        </w:rPr>
        <w:t>Knabberartikel</w:t>
      </w:r>
      <w:proofErr w:type="spellEnd"/>
    </w:p>
    <w:p w14:paraId="590F4F0C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Sojaöl</w:t>
      </w:r>
    </w:p>
    <w:p w14:paraId="3B585E25" w14:textId="77777777" w:rsidR="003C1827" w:rsidRPr="003C1827" w:rsidRDefault="003C1827" w:rsidP="003C1827">
      <w:pPr>
        <w:pStyle w:val="p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Sojasaatgut</w:t>
      </w:r>
    </w:p>
    <w:p w14:paraId="06B670F8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438F041A" w14:textId="58546EEC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Das alles wird in Österreich produziert und erfolgreich vermarktet, die Exportquote der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Branche beträgt mittlerweile 75 %. Im Vorjahr wurde alleine von den Mitgliedern des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Vereins mit Sojaprodukten ein Umsatz von 57 Mio. EUR erwirtschaftet.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Die Herkunft der eingesetzten Sojabohnen ist Österreich. Die Anbaufläche hat in den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letzten Jahren enorm zulegen können und beträgt 2</w:t>
      </w:r>
      <w:r>
        <w:rPr>
          <w:rFonts w:asciiTheme="minorHAnsi" w:hAnsiTheme="minorHAnsi"/>
          <w:sz w:val="22"/>
          <w:szCs w:val="22"/>
        </w:rPr>
        <w:t xml:space="preserve">019 bereits mehr als 69.000 ha. </w:t>
      </w:r>
      <w:r w:rsidRPr="003C1827">
        <w:rPr>
          <w:rFonts w:asciiTheme="minorHAnsi" w:hAnsiTheme="minorHAnsi"/>
          <w:sz w:val="22"/>
          <w:szCs w:val="22"/>
        </w:rPr>
        <w:t>Ein Drittel davon wächst bei Biobauern, das ist europaweit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einzigartig.</w:t>
      </w:r>
    </w:p>
    <w:p w14:paraId="3A302CE6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46862594" w14:textId="0E61663D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 xml:space="preserve">Ganz anders ist die Entwicklung bei der Erbse. Hier sind die Flächen stark </w:t>
      </w:r>
      <w:r w:rsidRPr="003C1827">
        <w:rPr>
          <w:rFonts w:asciiTheme="minorHAnsi" w:hAnsiTheme="minorHAnsi"/>
          <w:sz w:val="22"/>
          <w:szCs w:val="22"/>
        </w:rPr>
        <w:t>rücklä</w:t>
      </w:r>
      <w:r>
        <w:rPr>
          <w:rFonts w:asciiTheme="minorHAnsi" w:hAnsiTheme="minorHAnsi"/>
          <w:sz w:val="22"/>
          <w:szCs w:val="22"/>
        </w:rPr>
        <w:t>u</w:t>
      </w:r>
      <w:r w:rsidRPr="003C1827">
        <w:rPr>
          <w:rFonts w:asciiTheme="minorHAnsi" w:hAnsiTheme="minorHAnsi"/>
          <w:sz w:val="22"/>
          <w:szCs w:val="22"/>
        </w:rPr>
        <w:t>fig</w:t>
      </w:r>
      <w:r w:rsidRPr="003C1827">
        <w:rPr>
          <w:rFonts w:asciiTheme="minorHAnsi" w:hAnsiTheme="minorHAnsi"/>
          <w:sz w:val="22"/>
          <w:szCs w:val="22"/>
        </w:rPr>
        <w:t xml:space="preserve"> und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betragen heuer österreichweit nur rund 4.000 ha. Der Grund ist</w:t>
      </w:r>
      <w:r>
        <w:rPr>
          <w:rFonts w:asciiTheme="minorHAnsi" w:hAnsiTheme="minorHAnsi"/>
          <w:sz w:val="22"/>
          <w:szCs w:val="22"/>
        </w:rPr>
        <w:t xml:space="preserve"> </w:t>
      </w:r>
      <w:r w:rsidR="00261BB8">
        <w:rPr>
          <w:rFonts w:asciiTheme="minorHAnsi" w:hAnsiTheme="minorHAnsi"/>
          <w:sz w:val="22"/>
          <w:szCs w:val="22"/>
        </w:rPr>
        <w:t>besorgniserregend: D</w:t>
      </w:r>
      <w:r w:rsidRPr="003C1827">
        <w:rPr>
          <w:rFonts w:asciiTheme="minorHAnsi" w:hAnsiTheme="minorHAnsi"/>
          <w:sz w:val="22"/>
          <w:szCs w:val="22"/>
        </w:rPr>
        <w:t>ie Erträge je Hektar haben in den letzten Jahren laufend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abgenommen, die Attraktivität </w:t>
      </w:r>
      <w:r w:rsidR="00261BB8"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den Landwirt ist kaum mehr gegeben. Ursache ist eine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hartnäckige Viruskrankheit, unter der Mengen und Qualitäten leiden. Den betreffenden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„Nanovirus“ hat es immer schon gegeben, das ist nichts Neues. In </w:t>
      </w:r>
      <w:r w:rsidR="00261BB8" w:rsidRPr="003C1827">
        <w:rPr>
          <w:rFonts w:asciiTheme="minorHAnsi" w:hAnsiTheme="minorHAnsi"/>
          <w:sz w:val="22"/>
          <w:szCs w:val="22"/>
        </w:rPr>
        <w:t>früheren</w:t>
      </w:r>
      <w:r w:rsidRPr="003C1827">
        <w:rPr>
          <w:rFonts w:asciiTheme="minorHAnsi" w:hAnsiTheme="minorHAnsi"/>
          <w:sz w:val="22"/>
          <w:szCs w:val="22"/>
        </w:rPr>
        <w:t xml:space="preserve"> Jahren haben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aber harte Winterfröste die Blattlaus, den Überträger dieses Virus, korrigiert. Bedingt durch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den Klimawandel </w:t>
      </w:r>
      <w:r w:rsidR="00261BB8" w:rsidRPr="003C1827">
        <w:rPr>
          <w:rFonts w:asciiTheme="minorHAnsi" w:hAnsiTheme="minorHAnsi"/>
          <w:sz w:val="22"/>
          <w:szCs w:val="22"/>
        </w:rPr>
        <w:t>überlebt</w:t>
      </w:r>
      <w:r w:rsidRPr="003C1827">
        <w:rPr>
          <w:rFonts w:asciiTheme="minorHAnsi" w:hAnsiTheme="minorHAnsi"/>
          <w:sz w:val="22"/>
          <w:szCs w:val="22"/>
        </w:rPr>
        <w:t xml:space="preserve"> die Blattlaus die jetzt wärmeren Winter und der Virus setzt in der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Folge den Erbsen gehörig zu. Das ist nicht alleine ein österreichisches Phänomen,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sondern weite Teile Zentraleuropas sind davon betroffen.</w:t>
      </w:r>
    </w:p>
    <w:p w14:paraId="02177F20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772486F3" w14:textId="4EF2AF64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Betroffen ist davon ganz besonders die verarbeitende Wirtschaft in Europa, die in ihren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Rezepturen auf Erbsen setzt. Die Erbsenfläche in Europa ist deutlich hinter die Sojafläche</w:t>
      </w:r>
      <w:r>
        <w:rPr>
          <w:rFonts w:asciiTheme="minorHAnsi" w:hAnsiTheme="minorHAnsi"/>
          <w:sz w:val="22"/>
          <w:szCs w:val="22"/>
        </w:rPr>
        <w:t xml:space="preserve"> </w:t>
      </w:r>
      <w:r w:rsidR="00261BB8">
        <w:rPr>
          <w:rFonts w:asciiTheme="minorHAnsi" w:hAnsiTheme="minorHAnsi"/>
          <w:sz w:val="22"/>
          <w:szCs w:val="22"/>
        </w:rPr>
        <w:t>zurückgefallen</w:t>
      </w:r>
      <w:r>
        <w:rPr>
          <w:rFonts w:asciiTheme="minorHAnsi" w:hAnsiTheme="minorHAnsi"/>
          <w:sz w:val="22"/>
          <w:szCs w:val="22"/>
        </w:rPr>
        <w:t xml:space="preserve">, es gibt </w:t>
      </w:r>
      <w:r w:rsidRPr="003C1827">
        <w:rPr>
          <w:rFonts w:asciiTheme="minorHAnsi" w:hAnsiTheme="minorHAnsi"/>
          <w:sz w:val="22"/>
          <w:szCs w:val="22"/>
        </w:rPr>
        <w:t>viel zu wenig Ware. Die benötigten Eiweißfraktionen (Isolate)</w:t>
      </w:r>
      <w:r>
        <w:rPr>
          <w:rFonts w:asciiTheme="minorHAnsi" w:hAnsiTheme="minorHAnsi"/>
          <w:sz w:val="22"/>
          <w:szCs w:val="22"/>
        </w:rPr>
        <w:t xml:space="preserve"> </w:t>
      </w:r>
      <w:r w:rsidR="00261BB8" w:rsidRPr="003C1827">
        <w:rPr>
          <w:rFonts w:asciiTheme="minorHAnsi" w:hAnsiTheme="minorHAnsi"/>
          <w:sz w:val="22"/>
          <w:szCs w:val="22"/>
        </w:rPr>
        <w:t>müssen</w:t>
      </w:r>
      <w:r w:rsidRPr="003C1827">
        <w:rPr>
          <w:rFonts w:asciiTheme="minorHAnsi" w:hAnsiTheme="minorHAnsi"/>
          <w:sz w:val="22"/>
          <w:szCs w:val="22"/>
        </w:rPr>
        <w:t xml:space="preserve"> daher global beschafft werden und kommen schwerpunktmäßig aus China, den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USA und aus Kanada. So </w:t>
      </w:r>
      <w:r w:rsidR="00261BB8" w:rsidRPr="003C1827">
        <w:rPr>
          <w:rFonts w:asciiTheme="minorHAnsi" w:hAnsiTheme="minorHAnsi"/>
          <w:sz w:val="22"/>
          <w:szCs w:val="22"/>
        </w:rPr>
        <w:t>müssen</w:t>
      </w:r>
      <w:r w:rsidRPr="003C1827">
        <w:rPr>
          <w:rFonts w:asciiTheme="minorHAnsi" w:hAnsiTheme="minorHAnsi"/>
          <w:sz w:val="22"/>
          <w:szCs w:val="22"/>
        </w:rPr>
        <w:t xml:space="preserve"> auch Bio-Rohstoffe </w:t>
      </w:r>
      <w:r w:rsidR="00261BB8"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viele vegetarische Produkte auf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Erbsenproteinbasis in Zeiten von Reduktionserfordernissen </w:t>
      </w:r>
      <w:r w:rsidR="00261BB8"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Klimagase viele Kilometer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machen, um in die Regale des Lebensmittelhandels und damit zum Konsumenten zu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kommen. Dem </w:t>
      </w:r>
      <w:proofErr w:type="spellStart"/>
      <w:r w:rsidRPr="003C1827">
        <w:rPr>
          <w:rFonts w:asciiTheme="minorHAnsi" w:hAnsiTheme="minorHAnsi"/>
          <w:sz w:val="22"/>
          <w:szCs w:val="22"/>
        </w:rPr>
        <w:t>gehypten</w:t>
      </w:r>
      <w:proofErr w:type="spellEnd"/>
      <w:r w:rsidRPr="003C1827">
        <w:rPr>
          <w:rFonts w:asciiTheme="minorHAnsi" w:hAnsiTheme="minorHAnsi"/>
          <w:sz w:val="22"/>
          <w:szCs w:val="22"/>
        </w:rPr>
        <w:t xml:space="preserve"> Rohstoff Erbse </w:t>
      </w:r>
      <w:r w:rsidR="00261BB8"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vegetarische Lebensmittel passiert damit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genau das, was man der Sojabohne </w:t>
      </w:r>
      <w:r w:rsidR="00261BB8"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Futtermittel vollkommen zu Recht vorwirft.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D4D6529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21987251" w14:textId="0DD0F1E9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>Bei Produkten aus Sojabohnen ist das ganz anders. Wir haben steigende Anbauflächen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Europa und mittlerweile eine gesicherte Versorgung mit gentechnikfreier Ware </w:t>
      </w:r>
      <w:r w:rsidR="00261BB8"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die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Lebensmittelhersteller in Europa.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Zudem ist der Sojaanbau effizienter und umweltschone</w:t>
      </w:r>
      <w:r w:rsidR="00261BB8">
        <w:rPr>
          <w:rFonts w:asciiTheme="minorHAnsi" w:hAnsiTheme="minorHAnsi"/>
          <w:sz w:val="22"/>
          <w:szCs w:val="22"/>
        </w:rPr>
        <w:t>nder als der Anbau von Erbsen: A</w:t>
      </w:r>
      <w:r w:rsidRPr="003C1827">
        <w:rPr>
          <w:rFonts w:asciiTheme="minorHAnsi" w:hAnsiTheme="minorHAnsi"/>
          <w:sz w:val="22"/>
          <w:szCs w:val="22"/>
        </w:rPr>
        <w:t>uf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der gleichen Fläche ernten wir bei der Sojabohne (Proteingehalt rund 38 %) in etwa die</w:t>
      </w:r>
      <w:r>
        <w:rPr>
          <w:rFonts w:asciiTheme="minorHAnsi" w:hAnsiTheme="minorHAnsi"/>
          <w:sz w:val="22"/>
          <w:szCs w:val="22"/>
        </w:rPr>
        <w:t xml:space="preserve"> doppelte </w:t>
      </w:r>
      <w:r w:rsidRPr="003C1827">
        <w:rPr>
          <w:rFonts w:asciiTheme="minorHAnsi" w:hAnsiTheme="minorHAnsi"/>
          <w:sz w:val="22"/>
          <w:szCs w:val="22"/>
        </w:rPr>
        <w:t>Eiweißmenge im Vergleich zur Erbse (Proteingehalt rund 20 %). Das heißt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 xml:space="preserve">umgekehrt, </w:t>
      </w:r>
      <w:r w:rsidR="00261BB8" w:rsidRPr="003C1827">
        <w:rPr>
          <w:rFonts w:asciiTheme="minorHAnsi" w:hAnsiTheme="minorHAnsi"/>
          <w:sz w:val="22"/>
          <w:szCs w:val="22"/>
        </w:rPr>
        <w:t>für</w:t>
      </w:r>
      <w:r w:rsidRPr="003C1827">
        <w:rPr>
          <w:rFonts w:asciiTheme="minorHAnsi" w:hAnsiTheme="minorHAnsi"/>
          <w:sz w:val="22"/>
          <w:szCs w:val="22"/>
        </w:rPr>
        <w:t xml:space="preserve"> den Erbsenanbau brauchen wir die doppelte Fläche, um die gleiche Menge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an Protein zu erhalten. In Zeiten knapper werdender Ressourcen wird man das auf Sicht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1827">
        <w:rPr>
          <w:rFonts w:asciiTheme="minorHAnsi" w:hAnsiTheme="minorHAnsi"/>
          <w:sz w:val="22"/>
          <w:szCs w:val="22"/>
        </w:rPr>
        <w:t>nur schwer argumentieren können.</w:t>
      </w:r>
    </w:p>
    <w:p w14:paraId="0010FC86" w14:textId="77777777" w:rsid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</w:p>
    <w:p w14:paraId="70664193" w14:textId="758FE428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 xml:space="preserve">Wir sind daher aus vielerlei </w:t>
      </w:r>
      <w:r w:rsidR="00261BB8" w:rsidRPr="003C1827">
        <w:rPr>
          <w:rFonts w:asciiTheme="minorHAnsi" w:hAnsiTheme="minorHAnsi"/>
          <w:sz w:val="22"/>
          <w:szCs w:val="22"/>
        </w:rPr>
        <w:t>Gründen</w:t>
      </w:r>
      <w:r w:rsidRPr="003C1827">
        <w:rPr>
          <w:rFonts w:asciiTheme="minorHAnsi" w:hAnsiTheme="minorHAnsi"/>
          <w:sz w:val="22"/>
          <w:szCs w:val="22"/>
        </w:rPr>
        <w:t xml:space="preserve"> von einer weiterhin steigenden Bedeutung des</w:t>
      </w:r>
    </w:p>
    <w:p w14:paraId="63DAC655" w14:textId="66845149" w:rsidR="003C1827" w:rsidRPr="003C1827" w:rsidRDefault="003C1827" w:rsidP="003C1827">
      <w:pPr>
        <w:pStyle w:val="p1"/>
        <w:rPr>
          <w:rFonts w:asciiTheme="minorHAnsi" w:hAnsiTheme="minorHAnsi"/>
          <w:sz w:val="22"/>
          <w:szCs w:val="22"/>
        </w:rPr>
      </w:pPr>
      <w:r w:rsidRPr="003C1827">
        <w:rPr>
          <w:rFonts w:asciiTheme="minorHAnsi" w:hAnsiTheme="minorHAnsi"/>
          <w:sz w:val="22"/>
          <w:szCs w:val="22"/>
        </w:rPr>
        <w:t xml:space="preserve">Sojaanbaus und </w:t>
      </w:r>
      <w:r w:rsidR="00261BB8">
        <w:rPr>
          <w:rFonts w:asciiTheme="minorHAnsi" w:hAnsiTheme="minorHAnsi"/>
          <w:sz w:val="22"/>
          <w:szCs w:val="22"/>
        </w:rPr>
        <w:t>-</w:t>
      </w:r>
      <w:r w:rsidRPr="003C1827">
        <w:rPr>
          <w:rFonts w:asciiTheme="minorHAnsi" w:hAnsiTheme="minorHAnsi"/>
          <w:sz w:val="22"/>
          <w:szCs w:val="22"/>
        </w:rPr>
        <w:t>Kon</w:t>
      </w:r>
      <w:r>
        <w:rPr>
          <w:rFonts w:asciiTheme="minorHAnsi" w:hAnsiTheme="minorHAnsi"/>
          <w:sz w:val="22"/>
          <w:szCs w:val="22"/>
        </w:rPr>
        <w:t xml:space="preserve">sums in Europa </w:t>
      </w:r>
      <w:r w:rsidR="00261BB8">
        <w:rPr>
          <w:rFonts w:asciiTheme="minorHAnsi" w:hAnsiTheme="minorHAnsi"/>
          <w:sz w:val="22"/>
          <w:szCs w:val="22"/>
        </w:rPr>
        <w:t>überzeugt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14:paraId="52359DB0" w14:textId="6C5C00BE" w:rsidR="003C749F" w:rsidRPr="003C1827" w:rsidRDefault="003C749F" w:rsidP="003C1827">
      <w:pPr>
        <w:rPr>
          <w:sz w:val="22"/>
          <w:szCs w:val="22"/>
          <w:lang w:val="de-AT"/>
        </w:rPr>
      </w:pPr>
    </w:p>
    <w:p w14:paraId="6DEF5847" w14:textId="77777777" w:rsidR="003C749F" w:rsidRPr="003C1827" w:rsidRDefault="003C749F" w:rsidP="003C1827">
      <w:pPr>
        <w:rPr>
          <w:b/>
          <w:sz w:val="22"/>
          <w:szCs w:val="22"/>
          <w:lang w:val="de-AT"/>
        </w:rPr>
      </w:pPr>
      <w:r w:rsidRPr="003C1827">
        <w:rPr>
          <w:b/>
          <w:sz w:val="22"/>
          <w:szCs w:val="22"/>
          <w:lang w:val="de-AT"/>
        </w:rPr>
        <w:t>Rückfragehinweis:</w:t>
      </w:r>
    </w:p>
    <w:p w14:paraId="1C22CD29" w14:textId="77777777" w:rsidR="00421CA1" w:rsidRPr="003C1827" w:rsidRDefault="00421CA1" w:rsidP="003C1827">
      <w:pPr>
        <w:rPr>
          <w:sz w:val="22"/>
          <w:szCs w:val="22"/>
          <w:lang w:val="de-AT"/>
        </w:rPr>
      </w:pPr>
      <w:r w:rsidRPr="003C1827">
        <w:rPr>
          <w:sz w:val="22"/>
          <w:szCs w:val="22"/>
          <w:lang w:val="de-AT"/>
        </w:rPr>
        <w:t xml:space="preserve">Karl Fischer </w:t>
      </w:r>
    </w:p>
    <w:p w14:paraId="7E254BD2" w14:textId="77777777" w:rsidR="00421CA1" w:rsidRPr="003C1827" w:rsidRDefault="00421CA1" w:rsidP="003C1827">
      <w:pPr>
        <w:rPr>
          <w:sz w:val="22"/>
          <w:szCs w:val="22"/>
          <w:lang w:val="de-AT"/>
        </w:rPr>
      </w:pPr>
      <w:r w:rsidRPr="003C1827">
        <w:rPr>
          <w:sz w:val="22"/>
          <w:szCs w:val="22"/>
          <w:lang w:val="de-AT"/>
        </w:rPr>
        <w:t>Obmann des Vereins Soja aus Österreich</w:t>
      </w:r>
    </w:p>
    <w:p w14:paraId="77DAC4C0" w14:textId="77777777" w:rsidR="00421CA1" w:rsidRPr="003C1827" w:rsidRDefault="00421CA1" w:rsidP="003C1827">
      <w:pPr>
        <w:rPr>
          <w:sz w:val="22"/>
          <w:szCs w:val="22"/>
          <w:lang w:val="de-AT"/>
        </w:rPr>
      </w:pPr>
      <w:r w:rsidRPr="003C1827">
        <w:rPr>
          <w:sz w:val="22"/>
          <w:szCs w:val="22"/>
          <w:lang w:val="de-AT"/>
        </w:rPr>
        <w:t>Mobil: +43 (0664) 35 84 317</w:t>
      </w:r>
    </w:p>
    <w:p w14:paraId="1EBAF78F" w14:textId="0D68F114" w:rsidR="00421CA1" w:rsidRPr="003C1827" w:rsidRDefault="00421CA1" w:rsidP="003C1827">
      <w:pPr>
        <w:rPr>
          <w:sz w:val="22"/>
          <w:szCs w:val="22"/>
          <w:lang w:val="de-AT"/>
        </w:rPr>
      </w:pPr>
      <w:r w:rsidRPr="003C1827">
        <w:rPr>
          <w:sz w:val="22"/>
          <w:szCs w:val="22"/>
          <w:lang w:val="de-AT"/>
        </w:rPr>
        <w:t xml:space="preserve">E-Mail: presse@soja-aus-oesterreich.at </w:t>
      </w:r>
    </w:p>
    <w:p w14:paraId="789ACB8C" w14:textId="17F986E6" w:rsidR="003C749F" w:rsidRPr="003C1827" w:rsidRDefault="00421CA1" w:rsidP="003C1827">
      <w:pPr>
        <w:rPr>
          <w:sz w:val="22"/>
          <w:szCs w:val="22"/>
          <w:lang w:val="de-AT"/>
        </w:rPr>
      </w:pPr>
      <w:r w:rsidRPr="003C1827">
        <w:rPr>
          <w:sz w:val="22"/>
          <w:szCs w:val="22"/>
          <w:lang w:val="de-AT"/>
        </w:rPr>
        <w:t xml:space="preserve">Web: www.soja-aus-oesterreich.at </w:t>
      </w:r>
    </w:p>
    <w:p w14:paraId="657FC0F4" w14:textId="77777777" w:rsidR="003C749F" w:rsidRPr="003C1827" w:rsidRDefault="003C749F" w:rsidP="003C1827">
      <w:pPr>
        <w:rPr>
          <w:b/>
          <w:sz w:val="22"/>
          <w:szCs w:val="22"/>
          <w:lang w:val="de-AT"/>
        </w:rPr>
      </w:pPr>
    </w:p>
    <w:p w14:paraId="6FDD9A9D" w14:textId="01DDF877" w:rsidR="00317689" w:rsidRDefault="00261BB8" w:rsidP="003C1827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4EE7049D" wp14:editId="265DB3B1">
            <wp:simplePos x="0" y="0"/>
            <wp:positionH relativeFrom="column">
              <wp:posOffset>-275590</wp:posOffset>
            </wp:positionH>
            <wp:positionV relativeFrom="paragraph">
              <wp:posOffset>264160</wp:posOffset>
            </wp:positionV>
            <wp:extent cx="6495415" cy="3658870"/>
            <wp:effectExtent l="0" t="0" r="6985" b="0"/>
            <wp:wrapTight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09-24 um 14.44.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CE941" w14:textId="140AEACA" w:rsidR="00261BB8" w:rsidRDefault="00261BB8" w:rsidP="003C1827">
      <w:pPr>
        <w:rPr>
          <w:sz w:val="22"/>
          <w:szCs w:val="22"/>
        </w:rPr>
      </w:pPr>
    </w:p>
    <w:p w14:paraId="7EEBCA75" w14:textId="48EE1A58" w:rsidR="00261BB8" w:rsidRPr="003C1827" w:rsidRDefault="00261BB8" w:rsidP="003C1827">
      <w:pPr>
        <w:rPr>
          <w:sz w:val="22"/>
          <w:szCs w:val="22"/>
          <w:lang w:val="de-AT"/>
        </w:rPr>
      </w:pPr>
    </w:p>
    <w:sectPr w:rsidR="00261BB8" w:rsidRPr="003C1827" w:rsidSect="00FC38E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87F80" w14:textId="77777777" w:rsidR="00EE38AF" w:rsidRDefault="00EE38AF" w:rsidP="00F6370B">
      <w:r>
        <w:separator/>
      </w:r>
    </w:p>
  </w:endnote>
  <w:endnote w:type="continuationSeparator" w:id="0">
    <w:p w14:paraId="2A92A4C1" w14:textId="77777777" w:rsidR="00EE38AF" w:rsidRDefault="00EE38AF" w:rsidP="00F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9E0BB" w14:textId="77777777" w:rsidR="00EE38AF" w:rsidRDefault="00EE38AF" w:rsidP="00F6370B">
      <w:r>
        <w:separator/>
      </w:r>
    </w:p>
  </w:footnote>
  <w:footnote w:type="continuationSeparator" w:id="0">
    <w:p w14:paraId="446011CD" w14:textId="77777777" w:rsidR="00EE38AF" w:rsidRDefault="00EE38AF" w:rsidP="00F637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D17E3" w14:textId="1567420F" w:rsidR="00D212DE" w:rsidRPr="00490D8A" w:rsidRDefault="00D212DE" w:rsidP="00910112">
    <w:pPr>
      <w:pStyle w:val="Kopfzeile"/>
      <w:rPr>
        <w:sz w:val="22"/>
        <w:szCs w:val="22"/>
      </w:rPr>
    </w:pPr>
    <w:r w:rsidRPr="00490D8A">
      <w:rPr>
        <w:noProof/>
        <w:sz w:val="22"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44EA2992" wp14:editId="6649922A">
          <wp:simplePos x="0" y="0"/>
          <wp:positionH relativeFrom="column">
            <wp:posOffset>4862195</wp:posOffset>
          </wp:positionH>
          <wp:positionV relativeFrom="paragraph">
            <wp:posOffset>-215900</wp:posOffset>
          </wp:positionV>
          <wp:extent cx="1075690" cy="767080"/>
          <wp:effectExtent l="0" t="0" r="0" b="0"/>
          <wp:wrapTight wrapText="bothSides">
            <wp:wrapPolygon edited="0">
              <wp:start x="0" y="0"/>
              <wp:lineTo x="0" y="20742"/>
              <wp:lineTo x="20911" y="20742"/>
              <wp:lineTo x="20911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m_Verein_Soja_aus_A_be341e20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B83">
      <w:rPr>
        <w:sz w:val="22"/>
        <w:szCs w:val="22"/>
      </w:rPr>
      <w:tab/>
    </w:r>
    <w:r w:rsidRPr="00490D8A">
      <w:rPr>
        <w:sz w:val="22"/>
        <w:szCs w:val="22"/>
      </w:rPr>
      <w:t>www.soja-aus-oesterreich.at</w:t>
    </w:r>
  </w:p>
  <w:p w14:paraId="61905585" w14:textId="77777777" w:rsidR="00F6370B" w:rsidRDefault="00F6370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7F01"/>
    <w:multiLevelType w:val="hybridMultilevel"/>
    <w:tmpl w:val="1512D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8691B"/>
    <w:multiLevelType w:val="hybridMultilevel"/>
    <w:tmpl w:val="DE3E6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1C"/>
    <w:rsid w:val="00020F7E"/>
    <w:rsid w:val="0006092E"/>
    <w:rsid w:val="000E5EAB"/>
    <w:rsid w:val="000F11D0"/>
    <w:rsid w:val="001A3FBB"/>
    <w:rsid w:val="00261BB8"/>
    <w:rsid w:val="002663E1"/>
    <w:rsid w:val="002A2029"/>
    <w:rsid w:val="00317689"/>
    <w:rsid w:val="003461B0"/>
    <w:rsid w:val="003C1827"/>
    <w:rsid w:val="003C749F"/>
    <w:rsid w:val="003F2A24"/>
    <w:rsid w:val="00421CA1"/>
    <w:rsid w:val="004D5EAB"/>
    <w:rsid w:val="00575555"/>
    <w:rsid w:val="005F5102"/>
    <w:rsid w:val="005F55EC"/>
    <w:rsid w:val="0065431C"/>
    <w:rsid w:val="00654947"/>
    <w:rsid w:val="006629B1"/>
    <w:rsid w:val="0067174B"/>
    <w:rsid w:val="007908CB"/>
    <w:rsid w:val="007F148C"/>
    <w:rsid w:val="00832463"/>
    <w:rsid w:val="00905A70"/>
    <w:rsid w:val="00910112"/>
    <w:rsid w:val="009572C6"/>
    <w:rsid w:val="009B4B0E"/>
    <w:rsid w:val="00A72470"/>
    <w:rsid w:val="00AF6B83"/>
    <w:rsid w:val="00B217FE"/>
    <w:rsid w:val="00BF53AF"/>
    <w:rsid w:val="00C82729"/>
    <w:rsid w:val="00C84ED8"/>
    <w:rsid w:val="00D10EE6"/>
    <w:rsid w:val="00D212DE"/>
    <w:rsid w:val="00E67FF9"/>
    <w:rsid w:val="00EE38AF"/>
    <w:rsid w:val="00F6370B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B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C74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65431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31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31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1C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5431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37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370B"/>
  </w:style>
  <w:style w:type="paragraph" w:styleId="Fuzeile">
    <w:name w:val="footer"/>
    <w:basedOn w:val="Standard"/>
    <w:link w:val="FuzeileZchn"/>
    <w:uiPriority w:val="99"/>
    <w:unhideWhenUsed/>
    <w:rsid w:val="00F637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370B"/>
  </w:style>
  <w:style w:type="paragraph" w:styleId="Listenabsatz">
    <w:name w:val="List Paragraph"/>
    <w:basedOn w:val="Standard"/>
    <w:uiPriority w:val="34"/>
    <w:qFormat/>
    <w:rsid w:val="003C749F"/>
    <w:pPr>
      <w:ind w:left="720"/>
      <w:contextualSpacing/>
    </w:pPr>
  </w:style>
  <w:style w:type="paragraph" w:customStyle="1" w:styleId="p1">
    <w:name w:val="p1"/>
    <w:basedOn w:val="Standard"/>
    <w:rsid w:val="003C1827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3C1827"/>
    <w:rPr>
      <w:rFonts w:ascii="Helvetica" w:hAnsi="Helvetica" w:cs="Times New Roman"/>
      <w:color w:val="0079CD"/>
      <w:sz w:val="18"/>
      <w:szCs w:val="18"/>
      <w:lang w:eastAsia="de-DE"/>
    </w:rPr>
  </w:style>
  <w:style w:type="paragraph" w:customStyle="1" w:styleId="p3">
    <w:name w:val="p3"/>
    <w:basedOn w:val="Standard"/>
    <w:rsid w:val="003C1827"/>
    <w:rPr>
      <w:rFonts w:ascii="Helvetica" w:hAnsi="Helvetica" w:cs="Times New Roman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7136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2019-09-24T12:30:00Z</dcterms:created>
  <dcterms:modified xsi:type="dcterms:W3CDTF">2019-09-24T12:47:00Z</dcterms:modified>
</cp:coreProperties>
</file>